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A96" w:rsidRDefault="001632CC" w:rsidP="001632CC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hAnsi="Tahoma" w:cs="Tahoma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3FB0F84" wp14:editId="118F17CB">
            <wp:simplePos x="0" y="0"/>
            <wp:positionH relativeFrom="margin">
              <wp:posOffset>4452620</wp:posOffset>
            </wp:positionH>
            <wp:positionV relativeFrom="paragraph">
              <wp:posOffset>20955</wp:posOffset>
            </wp:positionV>
            <wp:extent cx="1219200" cy="9429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0A96" w:rsidRDefault="00F50A96" w:rsidP="001632CC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F6E9E" w:rsidRPr="00835F90" w:rsidRDefault="004F6E9E" w:rsidP="001632CC">
      <w:pPr>
        <w:widowControl w:val="0"/>
        <w:spacing w:after="0" w:line="240" w:lineRule="auto"/>
        <w:jc w:val="center"/>
        <w:rPr>
          <w:rFonts w:ascii="Tahoma" w:eastAsia="Calibri" w:hAnsi="Tahoma" w:cs="Tahoma"/>
          <w:b/>
          <w:sz w:val="24"/>
          <w:szCs w:val="24"/>
        </w:rPr>
      </w:pPr>
      <w:r w:rsidRPr="00835F90">
        <w:rPr>
          <w:rFonts w:ascii="Tahoma" w:eastAsia="Calibri" w:hAnsi="Tahoma" w:cs="Tahoma"/>
          <w:b/>
          <w:sz w:val="24"/>
          <w:szCs w:val="24"/>
        </w:rPr>
        <w:t>ПРИКАЗ</w:t>
      </w:r>
    </w:p>
    <w:p w:rsidR="004F6E9E" w:rsidRPr="00835F90" w:rsidRDefault="004F6E9E" w:rsidP="001632CC">
      <w:pPr>
        <w:widowControl w:val="0"/>
        <w:spacing w:after="0" w:line="240" w:lineRule="auto"/>
        <w:rPr>
          <w:rFonts w:ascii="Tahoma" w:eastAsia="Calibri" w:hAnsi="Tahoma" w:cs="Tahoma"/>
          <w:b/>
          <w:sz w:val="24"/>
          <w:szCs w:val="24"/>
        </w:rPr>
      </w:pPr>
    </w:p>
    <w:p w:rsidR="004F6E9E" w:rsidRPr="00835F90" w:rsidRDefault="00C861A1" w:rsidP="001632CC">
      <w:pPr>
        <w:widowControl w:val="0"/>
        <w:spacing w:after="0" w:line="240" w:lineRule="auto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22</w:t>
      </w:r>
      <w:r w:rsidR="003D3A41">
        <w:rPr>
          <w:rFonts w:ascii="Tahoma" w:eastAsia="Calibri" w:hAnsi="Tahoma" w:cs="Tahoma"/>
          <w:sz w:val="24"/>
          <w:szCs w:val="24"/>
        </w:rPr>
        <w:t xml:space="preserve"> _</w:t>
      </w:r>
      <w:r>
        <w:rPr>
          <w:rFonts w:ascii="Tahoma" w:eastAsia="Calibri" w:hAnsi="Tahoma" w:cs="Tahoma"/>
          <w:sz w:val="24"/>
          <w:szCs w:val="24"/>
        </w:rPr>
        <w:t>11</w:t>
      </w:r>
      <w:r w:rsidR="004F6E9E" w:rsidRPr="00835F90">
        <w:rPr>
          <w:rFonts w:ascii="Tahoma" w:eastAsia="Calibri" w:hAnsi="Tahoma" w:cs="Tahoma"/>
          <w:sz w:val="24"/>
          <w:szCs w:val="24"/>
        </w:rPr>
        <w:t>_ 20</w:t>
      </w:r>
      <w:r w:rsidR="00150DD6">
        <w:rPr>
          <w:rFonts w:ascii="Tahoma" w:eastAsia="Calibri" w:hAnsi="Tahoma" w:cs="Tahoma"/>
          <w:sz w:val="24"/>
          <w:szCs w:val="24"/>
        </w:rPr>
        <w:t>21</w:t>
      </w:r>
      <w:r w:rsidR="003D3A41">
        <w:rPr>
          <w:rFonts w:ascii="Tahoma" w:eastAsia="Calibri" w:hAnsi="Tahoma" w:cs="Tahoma"/>
          <w:sz w:val="24"/>
          <w:szCs w:val="24"/>
        </w:rPr>
        <w:t xml:space="preserve">             </w:t>
      </w:r>
      <w:r w:rsidR="00835F90">
        <w:rPr>
          <w:rFonts w:ascii="Tahoma" w:eastAsia="Calibri" w:hAnsi="Tahoma" w:cs="Tahoma"/>
          <w:sz w:val="24"/>
          <w:szCs w:val="24"/>
        </w:rPr>
        <w:t xml:space="preserve">    </w:t>
      </w:r>
      <w:r w:rsidR="003D3A41">
        <w:rPr>
          <w:rFonts w:ascii="Tahoma" w:eastAsia="Calibri" w:hAnsi="Tahoma" w:cs="Tahoma"/>
          <w:sz w:val="24"/>
          <w:szCs w:val="24"/>
        </w:rPr>
        <w:t xml:space="preserve">    </w:t>
      </w:r>
      <w:r w:rsidR="00835F90">
        <w:rPr>
          <w:rFonts w:ascii="Tahoma" w:eastAsia="Calibri" w:hAnsi="Tahoma" w:cs="Tahoma"/>
          <w:sz w:val="24"/>
          <w:szCs w:val="24"/>
        </w:rPr>
        <w:t xml:space="preserve">       </w:t>
      </w:r>
      <w:r>
        <w:rPr>
          <w:rFonts w:ascii="Tahoma" w:eastAsia="Calibri" w:hAnsi="Tahoma" w:cs="Tahoma"/>
          <w:sz w:val="24"/>
          <w:szCs w:val="24"/>
        </w:rPr>
        <w:t xml:space="preserve">          </w:t>
      </w:r>
      <w:bookmarkStart w:id="0" w:name="_GoBack"/>
      <w:bookmarkEnd w:id="0"/>
      <w:r w:rsidR="00835F90">
        <w:rPr>
          <w:rFonts w:ascii="Tahoma" w:eastAsia="Calibri" w:hAnsi="Tahoma" w:cs="Tahoma"/>
          <w:sz w:val="24"/>
          <w:szCs w:val="24"/>
        </w:rPr>
        <w:t xml:space="preserve">    </w:t>
      </w:r>
      <w:r w:rsidR="0008137C" w:rsidRPr="00835F90">
        <w:rPr>
          <w:rFonts w:ascii="Tahoma" w:eastAsia="Calibri" w:hAnsi="Tahoma" w:cs="Tahoma"/>
          <w:sz w:val="24"/>
          <w:szCs w:val="24"/>
        </w:rPr>
        <w:t xml:space="preserve"> </w:t>
      </w:r>
      <w:r w:rsidR="004F6E9E" w:rsidRPr="00835F90">
        <w:rPr>
          <w:rFonts w:ascii="Tahoma" w:eastAsia="Calibri" w:hAnsi="Tahoma" w:cs="Tahoma"/>
          <w:sz w:val="24"/>
          <w:szCs w:val="24"/>
        </w:rPr>
        <w:t xml:space="preserve"> </w:t>
      </w:r>
      <w:r w:rsidR="00F50A96" w:rsidRPr="00835F90">
        <w:rPr>
          <w:rFonts w:ascii="Tahoma" w:eastAsia="Calibri" w:hAnsi="Tahoma" w:cs="Tahoma"/>
          <w:sz w:val="24"/>
          <w:szCs w:val="24"/>
        </w:rPr>
        <w:t xml:space="preserve">   </w:t>
      </w:r>
      <w:r w:rsidR="00CC1F37">
        <w:rPr>
          <w:rFonts w:ascii="Tahoma" w:eastAsia="Calibri" w:hAnsi="Tahoma" w:cs="Tahoma"/>
          <w:sz w:val="24"/>
          <w:szCs w:val="24"/>
        </w:rPr>
        <w:t xml:space="preserve">                  </w:t>
      </w:r>
      <w:r w:rsidR="00150DD6">
        <w:rPr>
          <w:rFonts w:ascii="Tahoma" w:eastAsia="Calibri" w:hAnsi="Tahoma" w:cs="Tahoma"/>
          <w:sz w:val="24"/>
          <w:szCs w:val="24"/>
        </w:rPr>
        <w:t xml:space="preserve">          </w:t>
      </w:r>
      <w:r w:rsidR="00CC1F37">
        <w:rPr>
          <w:rFonts w:ascii="Tahoma" w:eastAsia="Calibri" w:hAnsi="Tahoma" w:cs="Tahoma"/>
          <w:sz w:val="24"/>
          <w:szCs w:val="24"/>
        </w:rPr>
        <w:t xml:space="preserve">  </w:t>
      </w:r>
      <w:r w:rsidR="003D3A41">
        <w:rPr>
          <w:rFonts w:ascii="Tahoma" w:eastAsia="Calibri" w:hAnsi="Tahoma" w:cs="Tahoma"/>
          <w:sz w:val="24"/>
          <w:szCs w:val="24"/>
        </w:rPr>
        <w:t>№ ГРКБ/</w:t>
      </w:r>
      <w:r>
        <w:rPr>
          <w:rFonts w:ascii="Tahoma" w:eastAsia="Calibri" w:hAnsi="Tahoma" w:cs="Tahoma"/>
          <w:sz w:val="24"/>
          <w:szCs w:val="24"/>
        </w:rPr>
        <w:t>786</w:t>
      </w:r>
      <w:r w:rsidR="004F6E9E" w:rsidRPr="00CC1F37">
        <w:rPr>
          <w:rFonts w:ascii="Tahoma" w:eastAsia="Calibri" w:hAnsi="Tahoma" w:cs="Tahoma"/>
          <w:sz w:val="24"/>
          <w:szCs w:val="24"/>
        </w:rPr>
        <w:t>_-п</w:t>
      </w:r>
    </w:p>
    <w:p w:rsidR="004F6E9E" w:rsidRPr="00835F90" w:rsidRDefault="004F6E9E" w:rsidP="001632CC">
      <w:pPr>
        <w:widowControl w:val="0"/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B678A6" w:rsidRDefault="009A67D0" w:rsidP="001632CC">
      <w:pPr>
        <w:pStyle w:val="ac"/>
        <w:widowControl w:val="0"/>
        <w:rPr>
          <w:rFonts w:ascii="Tahoma" w:eastAsia="Calibri" w:hAnsi="Tahoma" w:cs="Tahoma"/>
          <w:b/>
          <w:i/>
          <w:sz w:val="20"/>
          <w:szCs w:val="20"/>
        </w:rPr>
      </w:pPr>
      <w:r w:rsidRPr="00CC1F37">
        <w:rPr>
          <w:rFonts w:ascii="Tahoma" w:eastAsia="Calibri" w:hAnsi="Tahoma" w:cs="Tahoma"/>
          <w:b/>
          <w:i/>
          <w:sz w:val="20"/>
          <w:szCs w:val="20"/>
        </w:rPr>
        <w:t>О внесении изменений в</w:t>
      </w:r>
      <w:r w:rsidR="00B678A6">
        <w:rPr>
          <w:rFonts w:ascii="Tahoma" w:eastAsia="Calibri" w:hAnsi="Tahoma" w:cs="Tahoma"/>
          <w:b/>
          <w:i/>
          <w:sz w:val="20"/>
          <w:szCs w:val="20"/>
        </w:rPr>
        <w:t xml:space="preserve"> Порядок </w:t>
      </w:r>
    </w:p>
    <w:p w:rsidR="00B678A6" w:rsidRDefault="00B678A6" w:rsidP="001632CC">
      <w:pPr>
        <w:pStyle w:val="ac"/>
        <w:widowControl w:val="0"/>
        <w:rPr>
          <w:rFonts w:ascii="Tahoma" w:eastAsia="Calibri" w:hAnsi="Tahoma" w:cs="Tahoma"/>
          <w:b/>
          <w:i/>
          <w:sz w:val="20"/>
          <w:szCs w:val="20"/>
        </w:rPr>
      </w:pPr>
      <w:r>
        <w:rPr>
          <w:rFonts w:ascii="Tahoma" w:eastAsia="Calibri" w:hAnsi="Tahoma" w:cs="Tahoma"/>
          <w:b/>
          <w:i/>
          <w:sz w:val="20"/>
          <w:szCs w:val="20"/>
        </w:rPr>
        <w:t xml:space="preserve">заезда </w:t>
      </w:r>
      <w:r w:rsidRPr="00B678A6">
        <w:rPr>
          <w:rFonts w:ascii="Tahoma" w:eastAsia="Calibri" w:hAnsi="Tahoma" w:cs="Tahoma"/>
          <w:b/>
          <w:i/>
          <w:sz w:val="20"/>
          <w:szCs w:val="20"/>
        </w:rPr>
        <w:t>в здан</w:t>
      </w:r>
      <w:r>
        <w:rPr>
          <w:rFonts w:ascii="Tahoma" w:eastAsia="Calibri" w:hAnsi="Tahoma" w:cs="Tahoma"/>
          <w:b/>
          <w:i/>
          <w:sz w:val="20"/>
          <w:szCs w:val="20"/>
        </w:rPr>
        <w:t xml:space="preserve">ия и сооружения и </w:t>
      </w:r>
    </w:p>
    <w:p w:rsidR="00B678A6" w:rsidRDefault="00B678A6" w:rsidP="001632CC">
      <w:pPr>
        <w:pStyle w:val="ac"/>
        <w:widowControl w:val="0"/>
        <w:rPr>
          <w:rFonts w:ascii="Tahoma" w:eastAsia="Calibri" w:hAnsi="Tahoma" w:cs="Tahoma"/>
          <w:b/>
          <w:i/>
          <w:sz w:val="20"/>
          <w:szCs w:val="20"/>
        </w:rPr>
      </w:pPr>
      <w:r>
        <w:rPr>
          <w:rFonts w:ascii="Tahoma" w:eastAsia="Calibri" w:hAnsi="Tahoma" w:cs="Tahoma"/>
          <w:b/>
          <w:i/>
          <w:sz w:val="20"/>
          <w:szCs w:val="20"/>
        </w:rPr>
        <w:t>выезда из них, утвержденный</w:t>
      </w:r>
      <w:r w:rsidRPr="00B678A6">
        <w:rPr>
          <w:rFonts w:ascii="Tahoma" w:eastAsia="Calibri" w:hAnsi="Tahoma" w:cs="Tahoma"/>
          <w:b/>
          <w:i/>
          <w:sz w:val="20"/>
          <w:szCs w:val="20"/>
        </w:rPr>
        <w:t xml:space="preserve"> приказом </w:t>
      </w:r>
    </w:p>
    <w:p w:rsidR="009A67D0" w:rsidRPr="00CC1F37" w:rsidRDefault="00402835" w:rsidP="001632CC">
      <w:pPr>
        <w:pStyle w:val="ac"/>
        <w:widowControl w:val="0"/>
        <w:rPr>
          <w:rFonts w:ascii="Tahoma" w:eastAsia="Calibri" w:hAnsi="Tahoma" w:cs="Tahoma"/>
          <w:b/>
          <w:i/>
          <w:sz w:val="20"/>
          <w:szCs w:val="20"/>
        </w:rPr>
      </w:pPr>
      <w:r w:rsidRPr="00B678A6">
        <w:rPr>
          <w:rFonts w:ascii="Tahoma" w:eastAsia="Calibri" w:hAnsi="Tahoma" w:cs="Tahoma"/>
          <w:b/>
          <w:i/>
          <w:sz w:val="20"/>
          <w:szCs w:val="20"/>
        </w:rPr>
        <w:t>от 28.08.2018</w:t>
      </w:r>
      <w:r>
        <w:rPr>
          <w:rFonts w:ascii="Tahoma" w:eastAsia="Calibri" w:hAnsi="Tahoma" w:cs="Tahoma"/>
          <w:b/>
          <w:i/>
          <w:sz w:val="20"/>
          <w:szCs w:val="20"/>
        </w:rPr>
        <w:t xml:space="preserve"> </w:t>
      </w:r>
      <w:r w:rsidR="00B678A6" w:rsidRPr="00B678A6">
        <w:rPr>
          <w:rFonts w:ascii="Tahoma" w:eastAsia="Calibri" w:hAnsi="Tahoma" w:cs="Tahoma"/>
          <w:b/>
          <w:i/>
          <w:sz w:val="20"/>
          <w:szCs w:val="20"/>
        </w:rPr>
        <w:t xml:space="preserve">№ ГРКБ/609-п </w:t>
      </w:r>
    </w:p>
    <w:p w:rsidR="009A67D0" w:rsidRPr="00CC1F37" w:rsidRDefault="009A67D0" w:rsidP="001632CC">
      <w:pPr>
        <w:pStyle w:val="ac"/>
        <w:widowControl w:val="0"/>
        <w:rPr>
          <w:rFonts w:ascii="Tahoma" w:eastAsia="Calibri" w:hAnsi="Tahoma" w:cs="Tahoma"/>
          <w:b/>
          <w:i/>
          <w:sz w:val="20"/>
          <w:szCs w:val="20"/>
        </w:rPr>
      </w:pPr>
    </w:p>
    <w:p w:rsidR="00CC1F37" w:rsidRPr="00CC1F37" w:rsidRDefault="00CC1F37" w:rsidP="001632CC">
      <w:pPr>
        <w:pStyle w:val="ac"/>
        <w:widowControl w:val="0"/>
        <w:rPr>
          <w:rFonts w:ascii="Tahoma" w:eastAsia="Calibri" w:hAnsi="Tahoma" w:cs="Tahoma"/>
          <w:b/>
          <w:i/>
          <w:sz w:val="20"/>
          <w:szCs w:val="20"/>
        </w:rPr>
      </w:pPr>
    </w:p>
    <w:p w:rsidR="008E6404" w:rsidRPr="00CC1F37" w:rsidRDefault="008E6404" w:rsidP="008E6404">
      <w:pPr>
        <w:pStyle w:val="1"/>
        <w:shd w:val="clear" w:color="auto" w:fill="auto"/>
        <w:spacing w:before="0" w:after="0" w:line="240" w:lineRule="auto"/>
        <w:ind w:firstLine="709"/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</w:pPr>
      <w:r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В целях организации безопасного движения и обеспечения сохранности конструктивных элементов зданий и сооружений в процессе эксплуатации автотранспортных средств, дорожно-строительной техники и горнотранспортного оборудования ООО «ГРК «Быстринское»</w:t>
      </w:r>
    </w:p>
    <w:p w:rsidR="00CC1F37" w:rsidRPr="00CC1F37" w:rsidRDefault="00CC1F37" w:rsidP="001632CC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Tahoma" w:hAnsi="Tahoma" w:cs="Tahoma"/>
          <w:bCs w:val="0"/>
          <w:color w:val="000000"/>
          <w:sz w:val="24"/>
          <w:szCs w:val="24"/>
          <w:lang w:eastAsia="ru-RU" w:bidi="ru-RU"/>
        </w:rPr>
      </w:pPr>
    </w:p>
    <w:p w:rsidR="00BE0336" w:rsidRPr="00CC1F37" w:rsidRDefault="00CC1F37" w:rsidP="001632CC">
      <w:pPr>
        <w:pStyle w:val="40"/>
        <w:shd w:val="clear" w:color="auto" w:fill="auto"/>
        <w:spacing w:before="0" w:after="0" w:line="240" w:lineRule="auto"/>
        <w:jc w:val="both"/>
        <w:rPr>
          <w:rFonts w:ascii="Tahoma" w:hAnsi="Tahoma" w:cs="Tahoma"/>
          <w:bCs w:val="0"/>
          <w:color w:val="000000"/>
          <w:sz w:val="24"/>
          <w:szCs w:val="24"/>
          <w:lang w:eastAsia="ru-RU" w:bidi="ru-RU"/>
        </w:rPr>
      </w:pPr>
      <w:r w:rsidRPr="00CC1F37">
        <w:rPr>
          <w:rFonts w:ascii="Tahoma" w:hAnsi="Tahoma" w:cs="Tahoma"/>
          <w:bCs w:val="0"/>
          <w:color w:val="000000"/>
          <w:sz w:val="24"/>
          <w:szCs w:val="24"/>
          <w:lang w:eastAsia="ru-RU" w:bidi="ru-RU"/>
        </w:rPr>
        <w:t>ПРИКАЗЫВАЮ</w:t>
      </w:r>
    </w:p>
    <w:p w:rsidR="00CC1F37" w:rsidRPr="00CC1F37" w:rsidRDefault="00CC1F37" w:rsidP="001632CC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Tahoma" w:hAnsi="Tahoma" w:cs="Tahoma"/>
          <w:bCs w:val="0"/>
          <w:color w:val="000000"/>
          <w:sz w:val="24"/>
          <w:szCs w:val="24"/>
          <w:lang w:eastAsia="ru-RU" w:bidi="ru-RU"/>
        </w:rPr>
      </w:pPr>
    </w:p>
    <w:p w:rsidR="000B57F0" w:rsidRPr="00CC1F37" w:rsidRDefault="000B57F0" w:rsidP="001632CC">
      <w:pPr>
        <w:pStyle w:val="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</w:pPr>
      <w:r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Внести изменения в п.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</w:t>
      </w:r>
      <w:r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5.</w:t>
      </w:r>
      <w:r w:rsidR="00DD0042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4</w:t>
      </w:r>
      <w:r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,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п. 5.</w:t>
      </w:r>
      <w:r w:rsidR="00DD0042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9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, п. </w:t>
      </w:r>
      <w:r w:rsidR="00DD0042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7.1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, п.</w:t>
      </w:r>
      <w:r w:rsidR="00DD0042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7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.</w:t>
      </w:r>
      <w:r w:rsidR="00DD0042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2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, п.7.</w:t>
      </w:r>
      <w:r w:rsidR="00DD0042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3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П</w:t>
      </w:r>
      <w:r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орядка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заезда в здания и сооружения и выезда из них (далее – Порядок), утвержденного приказом</w:t>
      </w:r>
      <w:r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</w:t>
      </w:r>
      <w:r w:rsidR="004F092C"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№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</w:t>
      </w:r>
      <w:r w:rsidR="004F092C"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ГРКБ/609-п </w:t>
      </w:r>
      <w:r w:rsidR="005230CB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от 28.08.2018 – Приложение 1 приказу.</w:t>
      </w:r>
    </w:p>
    <w:p w:rsidR="00BE0336" w:rsidRPr="003C7220" w:rsidRDefault="00207C03" w:rsidP="001632CC">
      <w:pPr>
        <w:pStyle w:val="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rPr>
          <w:rFonts w:ascii="Tahoma" w:hAnsi="Tahoma" w:cs="Tahoma"/>
          <w:spacing w:val="0"/>
          <w:sz w:val="24"/>
          <w:szCs w:val="24"/>
        </w:rPr>
      </w:pPr>
      <w:r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Начальнику </w:t>
      </w:r>
      <w:r w:rsid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Р</w:t>
      </w:r>
      <w:r w:rsidR="00402835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удника, главному механику С</w:t>
      </w:r>
      <w:r w:rsidR="00BE0336"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лужбы по горнотранспортному оборудованию после подписания настоящего приказа не позднее 5 рабочих дней текущей вахты и 5 дней сменной вахты ознакомить под </w:t>
      </w:r>
      <w:r w:rsid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под</w:t>
      </w:r>
      <w:r w:rsidR="00BE0336"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пись персонал, допущенный к управлению горнотранспортным оборудованием, а также лиц ответственных за исправное техническое состояние зданий и сооружений и горнотранспортного оборудования.</w:t>
      </w:r>
    </w:p>
    <w:p w:rsidR="003C7220" w:rsidRPr="00CC1F37" w:rsidRDefault="003C7220" w:rsidP="003C7220">
      <w:pPr>
        <w:pStyle w:val="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rPr>
          <w:rFonts w:ascii="Tahoma" w:hAnsi="Tahoma" w:cs="Tahoma"/>
          <w:spacing w:val="0"/>
          <w:sz w:val="24"/>
          <w:szCs w:val="24"/>
        </w:rPr>
      </w:pPr>
      <w:r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Со дня регистрации настоящего приказа </w:t>
      </w:r>
      <w:r w:rsidR="00832435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считать утратившими силу приказ</w:t>
      </w:r>
      <w:r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от 0</w:t>
      </w:r>
      <w:r w:rsidR="00832435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6</w:t>
      </w:r>
      <w:r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.0</w:t>
      </w:r>
      <w:r w:rsidR="00832435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7</w:t>
      </w:r>
      <w:r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.2021 №ГРКБ/</w:t>
      </w:r>
      <w:r w:rsidR="00832435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464</w:t>
      </w:r>
      <w:r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-п.</w:t>
      </w:r>
    </w:p>
    <w:p w:rsidR="00BE0336" w:rsidRPr="00CC1F37" w:rsidRDefault="00BE0336" w:rsidP="001632CC">
      <w:pPr>
        <w:pStyle w:val="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rPr>
          <w:rFonts w:ascii="Tahoma" w:hAnsi="Tahoma" w:cs="Tahoma"/>
          <w:spacing w:val="0"/>
          <w:sz w:val="24"/>
          <w:szCs w:val="24"/>
        </w:rPr>
      </w:pPr>
      <w:r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Контроль исполнения настоящего приказа возложить на </w:t>
      </w:r>
      <w:r w:rsidR="009107E5"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главного механика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</w:t>
      </w:r>
      <w:r w:rsidR="00402835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У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правления главного механика</w:t>
      </w:r>
      <w:r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</w:t>
      </w:r>
      <w:r w:rsidR="009107E5"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Мищерского</w:t>
      </w:r>
      <w:r w:rsid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</w:t>
      </w:r>
      <w:r w:rsidR="004F092C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А.В./</w:t>
      </w:r>
      <w:r w:rsidR="009107E5"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Короткова</w:t>
      </w:r>
      <w:r w:rsid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 xml:space="preserve"> </w:t>
      </w:r>
      <w:r w:rsidR="00CC1F37" w:rsidRPr="00CC1F37">
        <w:rPr>
          <w:rFonts w:ascii="Tahoma" w:hAnsi="Tahoma" w:cs="Tahoma"/>
          <w:color w:val="000000"/>
          <w:spacing w:val="0"/>
          <w:sz w:val="24"/>
          <w:szCs w:val="24"/>
          <w:lang w:eastAsia="ru-RU" w:bidi="ru-RU"/>
        </w:rPr>
        <w:t>В.А.</w:t>
      </w:r>
    </w:p>
    <w:p w:rsidR="004F6E9E" w:rsidRPr="00CC1F37" w:rsidRDefault="004F6E9E" w:rsidP="001632CC">
      <w:pPr>
        <w:widowControl w:val="0"/>
        <w:spacing w:after="0" w:line="240" w:lineRule="auto"/>
        <w:jc w:val="both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</w:p>
    <w:p w:rsidR="004F6E9E" w:rsidRDefault="004F6E9E" w:rsidP="001632CC">
      <w:pPr>
        <w:widowControl w:val="0"/>
        <w:spacing w:after="0" w:line="240" w:lineRule="auto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</w:p>
    <w:p w:rsidR="00CC1F37" w:rsidRPr="00CC1F37" w:rsidRDefault="00CC1F37" w:rsidP="001632CC">
      <w:pPr>
        <w:widowControl w:val="0"/>
        <w:spacing w:after="0" w:line="240" w:lineRule="auto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</w:p>
    <w:p w:rsidR="004F6E9E" w:rsidRPr="00CC1F37" w:rsidRDefault="009107E5" w:rsidP="001632CC">
      <w:pPr>
        <w:widowControl w:val="0"/>
        <w:tabs>
          <w:tab w:val="left" w:pos="9637"/>
        </w:tabs>
        <w:spacing w:after="0" w:line="240" w:lineRule="auto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  <w:r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Генеральный</w:t>
      </w:r>
      <w:r w:rsidR="000E6161"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ди</w:t>
      </w:r>
      <w:r w:rsidR="004F6E9E"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ректор</w:t>
      </w:r>
      <w:r w:rsidR="000E6161"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</w:t>
      </w:r>
      <w:r w:rsid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</w:t>
      </w:r>
      <w:r w:rsidR="000E6161"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     </w:t>
      </w:r>
      <w:r w:rsidR="000F3325"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   </w:t>
      </w:r>
      <w:r w:rsidR="000E6161"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                          </w:t>
      </w:r>
      <w:r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А</w:t>
      </w:r>
      <w:r w:rsidR="004F6E9E"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.</w:t>
      </w:r>
      <w:r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Н</w:t>
      </w:r>
      <w:r w:rsidR="004F6E9E"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. </w:t>
      </w:r>
      <w:r w:rsidRPr="00CC1F37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Попов</w:t>
      </w:r>
    </w:p>
    <w:p w:rsidR="00186744" w:rsidRDefault="00186744" w:rsidP="001632CC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632CC" w:rsidRDefault="001632CC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632CC" w:rsidRDefault="001632CC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E6404" w:rsidRDefault="008E6404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E6404" w:rsidRDefault="008E6404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E6404" w:rsidRDefault="008E6404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E6404" w:rsidRDefault="008E6404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E6404" w:rsidRDefault="008E6404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E6404" w:rsidRDefault="008E6404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E6404" w:rsidRDefault="008E6404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E6404" w:rsidRDefault="008E6404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AD288B" w:rsidRPr="00B35E20" w:rsidRDefault="00835F90" w:rsidP="00B35E20">
      <w:pPr>
        <w:tabs>
          <w:tab w:val="left" w:pos="6511"/>
        </w:tabs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835F90">
        <w:rPr>
          <w:rFonts w:ascii="Tahoma" w:eastAsia="Times New Roman" w:hAnsi="Tahoma" w:cs="Tahoma"/>
          <w:sz w:val="20"/>
          <w:szCs w:val="20"/>
          <w:lang w:eastAsia="ru-RU"/>
        </w:rPr>
        <w:t>Список рассылки: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CC1F37">
        <w:rPr>
          <w:rFonts w:ascii="Tahoma" w:eastAsia="Times New Roman" w:hAnsi="Tahoma" w:cs="Tahoma"/>
          <w:sz w:val="20"/>
          <w:szCs w:val="20"/>
          <w:lang w:eastAsia="ru-RU"/>
        </w:rPr>
        <w:t xml:space="preserve">№ </w:t>
      </w:r>
      <w:r>
        <w:rPr>
          <w:rFonts w:ascii="Tahoma" w:eastAsia="Times New Roman" w:hAnsi="Tahoma" w:cs="Tahoma"/>
          <w:sz w:val="20"/>
          <w:szCs w:val="20"/>
          <w:lang w:eastAsia="ru-RU"/>
        </w:rPr>
        <w:t>2</w:t>
      </w:r>
    </w:p>
    <w:sectPr w:rsidR="00AD288B" w:rsidRPr="00B35E20" w:rsidSect="00CC1F37">
      <w:footnotePr>
        <w:numRestart w:val="eachPage"/>
      </w:footnotePr>
      <w:pgSz w:w="11906" w:h="16838"/>
      <w:pgMar w:top="1134" w:right="1134" w:bottom="1134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D71" w:rsidRDefault="00F83D71" w:rsidP="004F19BF">
      <w:pPr>
        <w:spacing w:after="0" w:line="240" w:lineRule="auto"/>
      </w:pPr>
      <w:r>
        <w:separator/>
      </w:r>
    </w:p>
  </w:endnote>
  <w:endnote w:type="continuationSeparator" w:id="0">
    <w:p w:rsidR="00F83D71" w:rsidRDefault="00F83D71" w:rsidP="004F1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D71" w:rsidRDefault="00F83D71" w:rsidP="004F19BF">
      <w:pPr>
        <w:spacing w:after="0" w:line="240" w:lineRule="auto"/>
      </w:pPr>
      <w:r>
        <w:separator/>
      </w:r>
    </w:p>
  </w:footnote>
  <w:footnote w:type="continuationSeparator" w:id="0">
    <w:p w:rsidR="00F83D71" w:rsidRDefault="00F83D71" w:rsidP="004F1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82A32"/>
    <w:multiLevelType w:val="multilevel"/>
    <w:tmpl w:val="CD467D96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ahoma" w:eastAsia="Verdan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B4A2BA9"/>
    <w:multiLevelType w:val="multilevel"/>
    <w:tmpl w:val="70A60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F97FD2"/>
    <w:multiLevelType w:val="multilevel"/>
    <w:tmpl w:val="1286EB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520"/>
      </w:pPr>
      <w:rPr>
        <w:rFonts w:hint="default"/>
      </w:rPr>
    </w:lvl>
  </w:abstractNum>
  <w:abstractNum w:abstractNumId="3" w15:restartNumberingAfterBreak="0">
    <w:nsid w:val="5B7D1E3A"/>
    <w:multiLevelType w:val="multilevel"/>
    <w:tmpl w:val="5940822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367" w:hanging="108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447" w:hanging="1440"/>
      </w:pPr>
    </w:lvl>
    <w:lvl w:ilvl="5">
      <w:start w:val="1"/>
      <w:numFmt w:val="decimal"/>
      <w:isLgl/>
      <w:lvlText w:val="%1.%2.%3.%4.%5.%6."/>
      <w:lvlJc w:val="left"/>
      <w:pPr>
        <w:ind w:left="4167" w:hanging="180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</w:lvl>
    <w:lvl w:ilvl="8">
      <w:start w:val="1"/>
      <w:numFmt w:val="decimal"/>
      <w:isLgl/>
      <w:lvlText w:val="%1.%2.%3.%4.%5.%6.%7.%8.%9."/>
      <w:lvlJc w:val="left"/>
      <w:pPr>
        <w:ind w:left="5967" w:hanging="2520"/>
      </w:pPr>
    </w:lvl>
  </w:abstractNum>
  <w:abstractNum w:abstractNumId="4" w15:restartNumberingAfterBreak="0">
    <w:nsid w:val="5D670BDA"/>
    <w:multiLevelType w:val="hybridMultilevel"/>
    <w:tmpl w:val="C7DCFCA8"/>
    <w:lvl w:ilvl="0" w:tplc="1D62868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E9E"/>
    <w:rsid w:val="00004FC5"/>
    <w:rsid w:val="0005471B"/>
    <w:rsid w:val="00067453"/>
    <w:rsid w:val="0008137C"/>
    <w:rsid w:val="000B57F0"/>
    <w:rsid w:val="000E5585"/>
    <w:rsid w:val="000E6161"/>
    <w:rsid w:val="000F3325"/>
    <w:rsid w:val="0011117F"/>
    <w:rsid w:val="0011412E"/>
    <w:rsid w:val="00127F1D"/>
    <w:rsid w:val="001320A0"/>
    <w:rsid w:val="00150DD6"/>
    <w:rsid w:val="001632CC"/>
    <w:rsid w:val="00186744"/>
    <w:rsid w:val="001D0279"/>
    <w:rsid w:val="001F6259"/>
    <w:rsid w:val="002019B9"/>
    <w:rsid w:val="00207C03"/>
    <w:rsid w:val="00282F4F"/>
    <w:rsid w:val="002C0B0A"/>
    <w:rsid w:val="002D35C6"/>
    <w:rsid w:val="002E63DC"/>
    <w:rsid w:val="002F6547"/>
    <w:rsid w:val="003447D3"/>
    <w:rsid w:val="003C7220"/>
    <w:rsid w:val="003D11FD"/>
    <w:rsid w:val="003D3A41"/>
    <w:rsid w:val="003F4D36"/>
    <w:rsid w:val="003F6D75"/>
    <w:rsid w:val="00402835"/>
    <w:rsid w:val="0043696D"/>
    <w:rsid w:val="004371C3"/>
    <w:rsid w:val="00440793"/>
    <w:rsid w:val="004B1D12"/>
    <w:rsid w:val="004B38AC"/>
    <w:rsid w:val="004E1075"/>
    <w:rsid w:val="004F092C"/>
    <w:rsid w:val="004F19BF"/>
    <w:rsid w:val="004F6E9E"/>
    <w:rsid w:val="005230CB"/>
    <w:rsid w:val="00531C77"/>
    <w:rsid w:val="00533953"/>
    <w:rsid w:val="00593581"/>
    <w:rsid w:val="006774AF"/>
    <w:rsid w:val="006B1EBD"/>
    <w:rsid w:val="006B5246"/>
    <w:rsid w:val="006E01B1"/>
    <w:rsid w:val="00734D76"/>
    <w:rsid w:val="00744D87"/>
    <w:rsid w:val="0078020F"/>
    <w:rsid w:val="007B0167"/>
    <w:rsid w:val="007F2CB7"/>
    <w:rsid w:val="008001A0"/>
    <w:rsid w:val="0083177B"/>
    <w:rsid w:val="00831EDC"/>
    <w:rsid w:val="00832435"/>
    <w:rsid w:val="00835F90"/>
    <w:rsid w:val="0085296A"/>
    <w:rsid w:val="008A4FA2"/>
    <w:rsid w:val="008C46D2"/>
    <w:rsid w:val="008E6404"/>
    <w:rsid w:val="009107E5"/>
    <w:rsid w:val="0093142D"/>
    <w:rsid w:val="00956DC2"/>
    <w:rsid w:val="009A67D0"/>
    <w:rsid w:val="009B096D"/>
    <w:rsid w:val="009B2A13"/>
    <w:rsid w:val="009B6DF2"/>
    <w:rsid w:val="009D28F5"/>
    <w:rsid w:val="009F3094"/>
    <w:rsid w:val="009F69AB"/>
    <w:rsid w:val="00A75342"/>
    <w:rsid w:val="00A910CC"/>
    <w:rsid w:val="00AC06FF"/>
    <w:rsid w:val="00AD1A8B"/>
    <w:rsid w:val="00AD288B"/>
    <w:rsid w:val="00B119C0"/>
    <w:rsid w:val="00B1474F"/>
    <w:rsid w:val="00B35E20"/>
    <w:rsid w:val="00B41896"/>
    <w:rsid w:val="00B44FB3"/>
    <w:rsid w:val="00B678A6"/>
    <w:rsid w:val="00BA1C80"/>
    <w:rsid w:val="00BE0336"/>
    <w:rsid w:val="00BE3C7E"/>
    <w:rsid w:val="00C14441"/>
    <w:rsid w:val="00C2120E"/>
    <w:rsid w:val="00C24533"/>
    <w:rsid w:val="00C44A4F"/>
    <w:rsid w:val="00C700E9"/>
    <w:rsid w:val="00C861A1"/>
    <w:rsid w:val="00CC1F37"/>
    <w:rsid w:val="00D05464"/>
    <w:rsid w:val="00D1446B"/>
    <w:rsid w:val="00D25023"/>
    <w:rsid w:val="00D73418"/>
    <w:rsid w:val="00D90AB9"/>
    <w:rsid w:val="00D955FC"/>
    <w:rsid w:val="00DA3A5E"/>
    <w:rsid w:val="00DB58AB"/>
    <w:rsid w:val="00DC1584"/>
    <w:rsid w:val="00DD0042"/>
    <w:rsid w:val="00DF61F3"/>
    <w:rsid w:val="00E40E7C"/>
    <w:rsid w:val="00E72EC1"/>
    <w:rsid w:val="00E87C83"/>
    <w:rsid w:val="00E97966"/>
    <w:rsid w:val="00F47248"/>
    <w:rsid w:val="00F50A96"/>
    <w:rsid w:val="00F72DB6"/>
    <w:rsid w:val="00F755BC"/>
    <w:rsid w:val="00F83D71"/>
    <w:rsid w:val="00FC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77F37"/>
  <w15:docId w15:val="{E180D1AD-FC67-4C9C-B000-56A0DBF4F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19BF"/>
  </w:style>
  <w:style w:type="paragraph" w:styleId="a6">
    <w:name w:val="footer"/>
    <w:basedOn w:val="a"/>
    <w:link w:val="a7"/>
    <w:uiPriority w:val="99"/>
    <w:unhideWhenUsed/>
    <w:rsid w:val="004F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19BF"/>
  </w:style>
  <w:style w:type="paragraph" w:styleId="a8">
    <w:name w:val="Balloon Text"/>
    <w:basedOn w:val="a"/>
    <w:link w:val="a9"/>
    <w:uiPriority w:val="99"/>
    <w:semiHidden/>
    <w:unhideWhenUsed/>
    <w:rsid w:val="00C4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4A4F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956DC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835F90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BE0336"/>
    <w:rPr>
      <w:rFonts w:ascii="Verdana" w:eastAsia="Verdana" w:hAnsi="Verdana" w:cs="Verdana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E0336"/>
    <w:rPr>
      <w:rFonts w:ascii="Verdana" w:eastAsia="Verdana" w:hAnsi="Verdana" w:cs="Verdana"/>
      <w:b/>
      <w:bCs/>
      <w:i/>
      <w:iCs/>
      <w:spacing w:val="-10"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1"/>
    <w:rsid w:val="00BE0336"/>
    <w:rPr>
      <w:rFonts w:ascii="Verdana" w:eastAsia="Verdana" w:hAnsi="Verdana" w:cs="Verdana"/>
      <w:spacing w:val="-1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BE0336"/>
    <w:pPr>
      <w:widowControl w:val="0"/>
      <w:shd w:val="clear" w:color="auto" w:fill="FFFFFF"/>
      <w:spacing w:before="240" w:after="240" w:line="274" w:lineRule="exact"/>
      <w:jc w:val="both"/>
    </w:pPr>
    <w:rPr>
      <w:rFonts w:ascii="Verdana" w:eastAsia="Verdana" w:hAnsi="Verdana" w:cs="Verdana"/>
      <w:spacing w:val="-10"/>
      <w:sz w:val="21"/>
      <w:szCs w:val="21"/>
    </w:rPr>
  </w:style>
  <w:style w:type="paragraph" w:customStyle="1" w:styleId="40">
    <w:name w:val="Основной текст (4)"/>
    <w:basedOn w:val="a"/>
    <w:link w:val="4"/>
    <w:rsid w:val="00BE0336"/>
    <w:pPr>
      <w:widowControl w:val="0"/>
      <w:shd w:val="clear" w:color="auto" w:fill="FFFFFF"/>
      <w:spacing w:before="420" w:after="420" w:line="0" w:lineRule="atLeast"/>
      <w:jc w:val="center"/>
    </w:pPr>
    <w:rPr>
      <w:rFonts w:ascii="Verdana" w:eastAsia="Verdana" w:hAnsi="Verdana" w:cs="Verdana"/>
      <w:b/>
      <w:bCs/>
    </w:rPr>
  </w:style>
  <w:style w:type="paragraph" w:customStyle="1" w:styleId="50">
    <w:name w:val="Основной текст (5)"/>
    <w:basedOn w:val="a"/>
    <w:link w:val="5"/>
    <w:rsid w:val="00BE0336"/>
    <w:pPr>
      <w:widowControl w:val="0"/>
      <w:shd w:val="clear" w:color="auto" w:fill="FFFFFF"/>
      <w:spacing w:before="240" w:after="240" w:line="230" w:lineRule="exact"/>
    </w:pPr>
    <w:rPr>
      <w:rFonts w:ascii="Verdana" w:eastAsia="Verdana" w:hAnsi="Verdana" w:cs="Verdana"/>
      <w:b/>
      <w:bCs/>
      <w:i/>
      <w:iCs/>
      <w:spacing w:val="-10"/>
      <w:sz w:val="18"/>
      <w:szCs w:val="18"/>
    </w:rPr>
  </w:style>
  <w:style w:type="paragraph" w:customStyle="1" w:styleId="ac">
    <w:name w:val="Текст таблицы"/>
    <w:basedOn w:val="a"/>
    <w:rsid w:val="009A67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8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Волкова Наталия Владимировна</cp:lastModifiedBy>
  <cp:revision>14</cp:revision>
  <cp:lastPrinted>2021-02-12T04:02:00Z</cp:lastPrinted>
  <dcterms:created xsi:type="dcterms:W3CDTF">2021-02-16T10:55:00Z</dcterms:created>
  <dcterms:modified xsi:type="dcterms:W3CDTF">2021-11-22T05:11:00Z</dcterms:modified>
</cp:coreProperties>
</file>